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widowControl w:val="0"/>
        <w:spacing w:before="200" w:line="216" w:lineRule="auto"/>
        <w:rPr/>
      </w:pPr>
      <w:bookmarkStart w:colFirst="0" w:colLast="0" w:name="_82yfg6vi2w0f" w:id="0"/>
      <w:bookmarkEnd w:id="0"/>
      <w:r w:rsidDel="00000000" w:rsidR="00000000" w:rsidRPr="00000000">
        <w:rPr>
          <w:rtl w:val="0"/>
        </w:rPr>
        <w:t xml:space="preserve">Source A - John Blanke</w:t>
      </w:r>
      <w:r w:rsidDel="00000000" w:rsidR="00000000" w:rsidRPr="00000000">
        <w:drawing>
          <wp:anchor allowOverlap="1" behindDoc="0" distB="114300" distT="114300" distL="114300" distR="114300" hidden="0" layoutInCell="1" locked="0" relativeHeight="0" simplePos="0">
            <wp:simplePos x="0" y="0"/>
            <wp:positionH relativeFrom="column">
              <wp:posOffset>3571875</wp:posOffset>
            </wp:positionH>
            <wp:positionV relativeFrom="paragraph">
              <wp:posOffset>114300</wp:posOffset>
            </wp:positionV>
            <wp:extent cx="2857500" cy="4371975"/>
            <wp:effectExtent b="0" l="0" r="0" t="0"/>
            <wp:wrapSquare wrapText="bothSides" distB="114300" distT="114300" distL="114300" distR="114300"/>
            <wp:docPr id="6"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2857500" cy="4371975"/>
                    </a:xfrm>
                    <a:prstGeom prst="rect"/>
                    <a:ln/>
                  </pic:spPr>
                </pic:pic>
              </a:graphicData>
            </a:graphic>
          </wp:anchor>
        </w:drawing>
      </w:r>
    </w:p>
    <w:p w:rsidR="00000000" w:rsidDel="00000000" w:rsidP="00000000" w:rsidRDefault="00000000" w:rsidRPr="00000000" w14:paraId="00000002">
      <w:pPr>
        <w:widowControl w:val="0"/>
        <w:spacing w:before="200" w:line="216" w:lineRule="auto"/>
        <w:rPr>
          <w:b w:val="1"/>
          <w:color w:val="24283c"/>
          <w:sz w:val="28"/>
          <w:szCs w:val="28"/>
        </w:rPr>
      </w:pPr>
      <w:r w:rsidDel="00000000" w:rsidR="00000000" w:rsidRPr="00000000">
        <w:rPr>
          <w:color w:val="24283c"/>
          <w:sz w:val="28"/>
          <w:szCs w:val="28"/>
          <w:rtl w:val="0"/>
        </w:rPr>
        <w:t xml:space="preserve">John Blanke (?-?) was a </w:t>
      </w:r>
      <w:r w:rsidDel="00000000" w:rsidR="00000000" w:rsidRPr="00000000">
        <w:rPr>
          <w:b w:val="1"/>
          <w:color w:val="24283c"/>
          <w:sz w:val="28"/>
          <w:szCs w:val="28"/>
          <w:rtl w:val="0"/>
        </w:rPr>
        <w:t xml:space="preserve">royal musician</w:t>
      </w:r>
      <w:r w:rsidDel="00000000" w:rsidR="00000000" w:rsidRPr="00000000">
        <w:rPr>
          <w:color w:val="24283c"/>
          <w:sz w:val="28"/>
          <w:szCs w:val="28"/>
          <w:rtl w:val="0"/>
        </w:rPr>
        <w:t xml:space="preserve"> during the reigns of King Henry VII and King Henry VIII of England. </w:t>
      </w:r>
      <w:r w:rsidDel="00000000" w:rsidR="00000000" w:rsidRPr="00000000">
        <w:rPr>
          <w:b w:val="1"/>
          <w:color w:val="24283c"/>
          <w:sz w:val="28"/>
          <w:szCs w:val="28"/>
          <w:rtl w:val="0"/>
        </w:rPr>
        <w:t xml:space="preserve">He is currently the only black person from the Tudor period to be depicted in an image.</w:t>
      </w:r>
      <w:r w:rsidDel="00000000" w:rsidR="00000000" w:rsidRPr="00000000">
        <w:rPr>
          <w:color w:val="24283c"/>
          <w:sz w:val="28"/>
          <w:szCs w:val="28"/>
          <w:rtl w:val="0"/>
        </w:rPr>
        <w:t xml:space="preserve"> From evidence, he was described as black and can be seen as such in the painting of him and other royal trumpeters. His turban suggests he was of </w:t>
      </w:r>
      <w:r w:rsidDel="00000000" w:rsidR="00000000" w:rsidRPr="00000000">
        <w:rPr>
          <w:b w:val="1"/>
          <w:color w:val="24283c"/>
          <w:sz w:val="28"/>
          <w:szCs w:val="28"/>
          <w:rtl w:val="0"/>
        </w:rPr>
        <w:t xml:space="preserve">Islamic origin.</w:t>
      </w:r>
      <w:r w:rsidDel="00000000" w:rsidR="00000000" w:rsidRPr="00000000">
        <w:rPr>
          <w:color w:val="24283c"/>
          <w:sz w:val="28"/>
          <w:szCs w:val="28"/>
          <w:rtl w:val="0"/>
        </w:rPr>
        <w:t xml:space="preserve"> </w:t>
      </w:r>
      <w:r w:rsidDel="00000000" w:rsidR="00000000" w:rsidRPr="00000000">
        <w:rPr>
          <w:b w:val="1"/>
          <w:color w:val="24283c"/>
          <w:sz w:val="28"/>
          <w:szCs w:val="28"/>
          <w:rtl w:val="0"/>
        </w:rPr>
        <w:t xml:space="preserve">His skin colour was not a barrier to having a royal role at this time.</w:t>
      </w:r>
    </w:p>
    <w:p w:rsidR="00000000" w:rsidDel="00000000" w:rsidP="00000000" w:rsidRDefault="00000000" w:rsidRPr="00000000" w14:paraId="00000003">
      <w:pPr>
        <w:widowControl w:val="0"/>
        <w:spacing w:before="200" w:line="216" w:lineRule="auto"/>
        <w:rPr>
          <w:color w:val="24283c"/>
          <w:sz w:val="28"/>
          <w:szCs w:val="28"/>
        </w:rPr>
      </w:pPr>
      <w:r w:rsidDel="00000000" w:rsidR="00000000" w:rsidRPr="00000000">
        <w:rPr>
          <w:color w:val="24283c"/>
          <w:sz w:val="28"/>
          <w:szCs w:val="28"/>
          <w:rtl w:val="0"/>
        </w:rPr>
        <w:t xml:space="preserve">It is possible</w:t>
      </w:r>
      <w:r w:rsidDel="00000000" w:rsidR="00000000" w:rsidRPr="00000000">
        <w:rPr>
          <w:color w:val="24283c"/>
          <w:sz w:val="28"/>
          <w:szCs w:val="28"/>
          <w:rtl w:val="0"/>
        </w:rPr>
        <w:t xml:space="preserve"> that John Blanke arrived in England with Katherine of Aragon in 1501. Katherine was initially intended to marry Prince Arthur, the oldest son of King Henry VII. However, Arthur's untimely death led to her marriage to Henry VIII. This context sheds light on the potential circumstances of John Blanke's arrival and his role in the Tudor court.</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3771900</wp:posOffset>
                </wp:positionH>
                <wp:positionV relativeFrom="paragraph">
                  <wp:posOffset>1573194</wp:posOffset>
                </wp:positionV>
                <wp:extent cx="2371725" cy="762000"/>
                <wp:effectExtent b="0" l="0" r="0" t="0"/>
                <wp:wrapSquare wrapText="bothSides" distB="114300" distT="114300" distL="114300" distR="114300"/>
                <wp:docPr id="4" name=""/>
                <a:graphic>
                  <a:graphicData uri="http://schemas.microsoft.com/office/word/2010/wordprocessingShape">
                    <wps:wsp>
                      <wps:cNvSpPr txBox="1"/>
                      <wps:cNvPr id="4" name="Shape 4"/>
                      <wps:spPr>
                        <a:xfrm>
                          <a:off x="248825" y="136350"/>
                          <a:ext cx="2352000" cy="746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1"/>
                                <w:smallCaps w:val="0"/>
                                <w:strike w:val="0"/>
                                <w:color w:val="000000"/>
                                <w:sz w:val="24"/>
                                <w:highlight w:val="white"/>
                                <w:vertAlign w:val="baseline"/>
                              </w:rPr>
                              <w:t xml:space="preserve">College of Arms MS Westminster Tournament Roll, 1511. </w:t>
                            </w:r>
                          </w:p>
                        </w:txbxContent>
                      </wps:txbx>
                      <wps:bodyPr anchorCtr="0" anchor="t"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3771900</wp:posOffset>
                </wp:positionH>
                <wp:positionV relativeFrom="paragraph">
                  <wp:posOffset>1573194</wp:posOffset>
                </wp:positionV>
                <wp:extent cx="2371725" cy="762000"/>
                <wp:effectExtent b="0" l="0" r="0" t="0"/>
                <wp:wrapSquare wrapText="bothSides" distB="114300" distT="114300" distL="114300" distR="114300"/>
                <wp:docPr id="4" name="image9.png"/>
                <a:graphic>
                  <a:graphicData uri="http://schemas.openxmlformats.org/drawingml/2006/picture">
                    <pic:pic>
                      <pic:nvPicPr>
                        <pic:cNvPr id="0" name="image9.png"/>
                        <pic:cNvPicPr preferRelativeResize="0"/>
                      </pic:nvPicPr>
                      <pic:blipFill>
                        <a:blip r:embed="rId7"/>
                        <a:srcRect/>
                        <a:stretch>
                          <a:fillRect/>
                        </a:stretch>
                      </pic:blipFill>
                      <pic:spPr>
                        <a:xfrm>
                          <a:off x="0" y="0"/>
                          <a:ext cx="2371725" cy="762000"/>
                        </a:xfrm>
                        <a:prstGeom prst="rect"/>
                        <a:ln/>
                      </pic:spPr>
                    </pic:pic>
                  </a:graphicData>
                </a:graphic>
              </wp:anchor>
            </w:drawing>
          </mc:Fallback>
        </mc:AlternateContent>
      </w:r>
    </w:p>
    <w:p w:rsidR="00000000" w:rsidDel="00000000" w:rsidP="00000000" w:rsidRDefault="00000000" w:rsidRPr="00000000" w14:paraId="00000004">
      <w:pPr>
        <w:widowControl w:val="0"/>
        <w:spacing w:before="200" w:line="216" w:lineRule="auto"/>
        <w:rPr>
          <w:color w:val="24283c"/>
          <w:sz w:val="28"/>
          <w:szCs w:val="28"/>
        </w:rPr>
      </w:pPr>
      <w:r w:rsidDel="00000000" w:rsidR="00000000" w:rsidRPr="00000000">
        <w:rPr>
          <w:color w:val="24283c"/>
          <w:sz w:val="28"/>
          <w:szCs w:val="28"/>
          <w:rtl w:val="0"/>
        </w:rPr>
        <w:t xml:space="preserve">Blanke was </w:t>
      </w:r>
      <w:r w:rsidDel="00000000" w:rsidR="00000000" w:rsidRPr="00000000">
        <w:rPr>
          <w:b w:val="1"/>
          <w:color w:val="24283c"/>
          <w:sz w:val="28"/>
          <w:szCs w:val="28"/>
          <w:rtl w:val="0"/>
        </w:rPr>
        <w:t xml:space="preserve">not an enslaved person</w:t>
      </w:r>
      <w:r w:rsidDel="00000000" w:rsidR="00000000" w:rsidRPr="00000000">
        <w:rPr>
          <w:color w:val="24283c"/>
          <w:sz w:val="28"/>
          <w:szCs w:val="28"/>
          <w:rtl w:val="0"/>
        </w:rPr>
        <w:t xml:space="preserve">. Evidence shows him receiving a monthly salary from the Royal Court—</w:t>
      </w:r>
      <w:r w:rsidDel="00000000" w:rsidR="00000000" w:rsidRPr="00000000">
        <w:rPr>
          <w:b w:val="1"/>
          <w:color w:val="24283c"/>
          <w:sz w:val="28"/>
          <w:szCs w:val="28"/>
          <w:rtl w:val="0"/>
        </w:rPr>
        <w:t xml:space="preserve">just as much as a skilled craftsman would</w:t>
      </w:r>
      <w:r w:rsidDel="00000000" w:rsidR="00000000" w:rsidRPr="00000000">
        <w:rPr>
          <w:color w:val="24283c"/>
          <w:sz w:val="28"/>
          <w:szCs w:val="28"/>
          <w:rtl w:val="0"/>
        </w:rPr>
        <w:t xml:space="preserve">. He is not the only black musician on record to serve a royal court. There are sources that the Holy Roman Emperor Henry VI had black trumpeters in the 12th Century, and King James VI of Scotland employed a Muslim Moor drummer in the 16th century.</w:t>
      </w:r>
    </w:p>
    <w:p w:rsidR="00000000" w:rsidDel="00000000" w:rsidP="00000000" w:rsidRDefault="00000000" w:rsidRPr="00000000" w14:paraId="00000005">
      <w:pPr>
        <w:widowControl w:val="0"/>
        <w:spacing w:before="200" w:line="216" w:lineRule="auto"/>
        <w:rPr>
          <w:color w:val="24283c"/>
          <w:sz w:val="28"/>
          <w:szCs w:val="28"/>
        </w:rPr>
      </w:pPr>
      <w:r w:rsidDel="00000000" w:rsidR="00000000" w:rsidRPr="00000000">
        <w:rPr>
          <w:color w:val="24283c"/>
          <w:sz w:val="28"/>
          <w:szCs w:val="28"/>
          <w:rtl w:val="0"/>
        </w:rPr>
        <w:t xml:space="preserve">Blanke petitioned Henry VIII for </w:t>
      </w:r>
      <w:r w:rsidDel="00000000" w:rsidR="00000000" w:rsidRPr="00000000">
        <w:rPr>
          <w:b w:val="1"/>
          <w:color w:val="24283c"/>
          <w:sz w:val="28"/>
          <w:szCs w:val="28"/>
          <w:rtl w:val="0"/>
        </w:rPr>
        <w:t xml:space="preserve">a promotion and was granted this job</w:t>
      </w:r>
      <w:r w:rsidDel="00000000" w:rsidR="00000000" w:rsidRPr="00000000">
        <w:rPr>
          <w:color w:val="24283c"/>
          <w:sz w:val="28"/>
          <w:szCs w:val="28"/>
          <w:rtl w:val="0"/>
        </w:rPr>
        <w:t xml:space="preserve">. His wages doubled as a result. In 1512, he got married, and Henry VIII </w:t>
      </w:r>
      <w:r w:rsidDel="00000000" w:rsidR="00000000" w:rsidRPr="00000000">
        <w:rPr>
          <w:b w:val="1"/>
          <w:color w:val="24283c"/>
          <w:sz w:val="28"/>
          <w:szCs w:val="28"/>
          <w:rtl w:val="0"/>
        </w:rPr>
        <w:t xml:space="preserve">gifted him a wedding outfit</w:t>
      </w:r>
      <w:r w:rsidDel="00000000" w:rsidR="00000000" w:rsidRPr="00000000">
        <w:rPr>
          <w:color w:val="24283c"/>
          <w:sz w:val="28"/>
          <w:szCs w:val="28"/>
          <w:rtl w:val="0"/>
        </w:rPr>
        <w:t xml:space="preserve">. It would appear from the records that he married an Englishwoman and possibly converted to Christianity.</w:t>
      </w:r>
    </w:p>
    <w:p w:rsidR="00000000" w:rsidDel="00000000" w:rsidP="00000000" w:rsidRDefault="00000000" w:rsidRPr="00000000" w14:paraId="00000006">
      <w:pPr>
        <w:widowControl w:val="0"/>
        <w:spacing w:before="200" w:line="216" w:lineRule="auto"/>
        <w:rPr>
          <w:color w:val="24283c"/>
          <w:sz w:val="24"/>
          <w:szCs w:val="24"/>
        </w:rPr>
      </w:pPr>
      <w:r w:rsidDel="00000000" w:rsidR="00000000" w:rsidRPr="00000000">
        <w:rPr>
          <w:color w:val="24283c"/>
          <w:sz w:val="28"/>
          <w:szCs w:val="28"/>
          <w:rtl w:val="0"/>
        </w:rPr>
        <w:t xml:space="preserve">We have no records of how or when John Blanke died. He was a significant figure in black British history, reminding us of black people's contributions to British history.</w:t>
      </w:r>
      <w:r w:rsidDel="00000000" w:rsidR="00000000" w:rsidRPr="00000000">
        <w:rPr>
          <w:rtl w:val="0"/>
        </w:rPr>
      </w:r>
    </w:p>
    <w:p w:rsidR="00000000" w:rsidDel="00000000" w:rsidP="00000000" w:rsidRDefault="00000000" w:rsidRPr="00000000" w14:paraId="00000007">
      <w:pPr>
        <w:widowControl w:val="0"/>
        <w:spacing w:before="200" w:line="216" w:lineRule="auto"/>
        <w:rPr>
          <w:color w:val="24283c"/>
          <w:sz w:val="28"/>
          <w:szCs w:val="28"/>
        </w:rPr>
      </w:pPr>
      <w:r w:rsidDel="00000000" w:rsidR="00000000" w:rsidRPr="00000000">
        <w:rPr>
          <w:color w:val="24283c"/>
          <w:sz w:val="24"/>
          <w:szCs w:val="24"/>
          <w:rtl w:val="0"/>
        </w:rPr>
        <w:t xml:space="preserve">(Paraphrased and adapted from: </w:t>
      </w:r>
      <w:hyperlink r:id="rId8">
        <w:r w:rsidDel="00000000" w:rsidR="00000000" w:rsidRPr="00000000">
          <w:rPr>
            <w:color w:val="1155cc"/>
            <w:sz w:val="24"/>
            <w:szCs w:val="24"/>
            <w:u w:val="single"/>
            <w:rtl w:val="0"/>
          </w:rPr>
          <w:t xml:space="preserve">https://www.hrp.org.uk/tower-of-london/history-and-stories/john-blanke/#gs.8i3kcm</w:t>
        </w:r>
      </w:hyperlink>
      <w:r w:rsidDel="00000000" w:rsidR="00000000" w:rsidRPr="00000000">
        <w:rPr>
          <w:color w:val="24283c"/>
          <w:sz w:val="24"/>
          <w:szCs w:val="24"/>
          <w:rtl w:val="0"/>
        </w:rPr>
        <w:t xml:space="preserve">)</w:t>
      </w:r>
      <w:r w:rsidDel="00000000" w:rsidR="00000000" w:rsidRPr="00000000">
        <w:br w:type="page"/>
      </w:r>
      <w:r w:rsidDel="00000000" w:rsidR="00000000" w:rsidRPr="00000000">
        <w:rPr>
          <w:rtl w:val="0"/>
        </w:rPr>
      </w:r>
    </w:p>
    <w:p w:rsidR="00000000" w:rsidDel="00000000" w:rsidP="00000000" w:rsidRDefault="00000000" w:rsidRPr="00000000" w14:paraId="00000008">
      <w:pPr>
        <w:pStyle w:val="Title"/>
        <w:widowControl w:val="0"/>
        <w:spacing w:before="200" w:line="216" w:lineRule="auto"/>
        <w:rPr/>
      </w:pPr>
      <w:bookmarkStart w:colFirst="0" w:colLast="0" w:name="_xoj97wkqllbx" w:id="1"/>
      <w:bookmarkEnd w:id="1"/>
      <w:r w:rsidDel="00000000" w:rsidR="00000000" w:rsidRPr="00000000">
        <w:rPr>
          <w:rtl w:val="0"/>
        </w:rPr>
        <w:t xml:space="preserve">Source B - </w:t>
      </w:r>
      <w:r w:rsidDel="00000000" w:rsidR="00000000" w:rsidRPr="00000000">
        <w:rPr>
          <w:rtl w:val="0"/>
        </w:rPr>
        <w:t xml:space="preserve">Descriptions of Benin</w:t>
      </w:r>
    </w:p>
    <w:p w:rsidR="00000000" w:rsidDel="00000000" w:rsidP="00000000" w:rsidRDefault="00000000" w:rsidRPr="00000000" w14:paraId="00000009">
      <w:pPr>
        <w:widowControl w:val="0"/>
        <w:spacing w:before="200" w:line="216" w:lineRule="auto"/>
        <w:rPr>
          <w:color w:val="24283c"/>
          <w:sz w:val="28"/>
          <w:szCs w:val="28"/>
        </w:rPr>
      </w:pPr>
      <w:r w:rsidDel="00000000" w:rsidR="00000000" w:rsidRPr="00000000">
        <w:rPr>
          <w:b w:val="1"/>
          <w:color w:val="24283c"/>
          <w:sz w:val="28"/>
          <w:szCs w:val="28"/>
          <w:rtl w:val="0"/>
        </w:rPr>
        <w:t xml:space="preserve">Source B</w:t>
      </w:r>
      <w:r w:rsidDel="00000000" w:rsidR="00000000" w:rsidRPr="00000000">
        <w:rPr>
          <w:color w:val="24283c"/>
          <w:sz w:val="28"/>
          <w:szCs w:val="28"/>
          <w:rtl w:val="0"/>
        </w:rPr>
        <w:t xml:space="preserve"> was written by a Portuguese visitor to Benin in the 1500s who wrote about what he saw.</w:t>
      </w:r>
    </w:p>
    <w:p w:rsidR="00000000" w:rsidDel="00000000" w:rsidP="00000000" w:rsidRDefault="00000000" w:rsidRPr="00000000" w14:paraId="0000000A">
      <w:pPr>
        <w:widowControl w:val="0"/>
        <w:spacing w:before="200" w:line="216" w:lineRule="auto"/>
        <w:rPr>
          <w:b w:val="1"/>
          <w:color w:val="24283c"/>
          <w:sz w:val="28"/>
          <w:szCs w:val="28"/>
        </w:rPr>
      </w:pPr>
      <w:r w:rsidDel="00000000" w:rsidR="00000000" w:rsidRPr="00000000">
        <w:rPr>
          <w:b w:val="1"/>
          <w:color w:val="24283c"/>
          <w:sz w:val="28"/>
          <w:szCs w:val="28"/>
          <w:rtl w:val="0"/>
        </w:rPr>
        <w:t xml:space="preserve">Source B</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-47624</wp:posOffset>
                </wp:positionH>
                <wp:positionV relativeFrom="paragraph">
                  <wp:posOffset>387207</wp:posOffset>
                </wp:positionV>
                <wp:extent cx="6038850" cy="1187320"/>
                <wp:effectExtent b="0" l="0" r="0" t="0"/>
                <wp:wrapNone/>
                <wp:docPr id="2" name=""/>
                <a:graphic>
                  <a:graphicData uri="http://schemas.microsoft.com/office/word/2010/wordprocessingShape">
                    <wps:wsp>
                      <wps:cNvSpPr/>
                      <wps:cNvPr id="3" name="Shape 3"/>
                      <wps:spPr>
                        <a:xfrm>
                          <a:off x="54525" y="228375"/>
                          <a:ext cx="3640500" cy="14622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-47624</wp:posOffset>
                </wp:positionH>
                <wp:positionV relativeFrom="paragraph">
                  <wp:posOffset>387207</wp:posOffset>
                </wp:positionV>
                <wp:extent cx="6038850" cy="1187320"/>
                <wp:effectExtent b="0" l="0" r="0" t="0"/>
                <wp:wrapNone/>
                <wp:docPr id="2" name="image7.png"/>
                <a:graphic>
                  <a:graphicData uri="http://schemas.openxmlformats.org/drawingml/2006/picture">
                    <pic:pic>
                      <pic:nvPicPr>
                        <pic:cNvPr id="0" name="image7.png"/>
                        <pic:cNvPicPr preferRelativeResize="0"/>
                      </pic:nvPicPr>
                      <pic:blipFill>
                        <a:blip r:embed="rId9"/>
                        <a:srcRect/>
                        <a:stretch>
                          <a:fillRect/>
                        </a:stretch>
                      </pic:blipFill>
                      <pic:spPr>
                        <a:xfrm>
                          <a:off x="0" y="0"/>
                          <a:ext cx="6038850" cy="1187320"/>
                        </a:xfrm>
                        <a:prstGeom prst="rect"/>
                        <a:ln/>
                      </pic:spPr>
                    </pic:pic>
                  </a:graphicData>
                </a:graphic>
              </wp:anchor>
            </w:drawing>
          </mc:Fallback>
        </mc:AlternateContent>
      </w:r>
    </w:p>
    <w:p w:rsidR="00000000" w:rsidDel="00000000" w:rsidP="00000000" w:rsidRDefault="00000000" w:rsidRPr="00000000" w14:paraId="0000000B">
      <w:pPr>
        <w:widowControl w:val="0"/>
        <w:spacing w:before="200" w:line="216" w:lineRule="auto"/>
        <w:rPr>
          <w:color w:val="24283c"/>
          <w:sz w:val="28"/>
          <w:szCs w:val="28"/>
        </w:rPr>
      </w:pPr>
      <w:r w:rsidDel="00000000" w:rsidR="00000000" w:rsidRPr="00000000">
        <w:rPr>
          <w:color w:val="24283c"/>
          <w:sz w:val="28"/>
          <w:szCs w:val="28"/>
          <w:rtl w:val="0"/>
        </w:rPr>
        <w:t xml:space="preserve">Great Benin, where the King resides, </w:t>
      </w:r>
      <w:r w:rsidDel="00000000" w:rsidR="00000000" w:rsidRPr="00000000">
        <w:rPr>
          <w:b w:val="1"/>
          <w:color w:val="24283c"/>
          <w:sz w:val="28"/>
          <w:szCs w:val="28"/>
          <w:rtl w:val="0"/>
        </w:rPr>
        <w:t xml:space="preserve">is larger than Lisbon</w:t>
      </w:r>
      <w:r w:rsidDel="00000000" w:rsidR="00000000" w:rsidRPr="00000000">
        <w:rPr>
          <w:color w:val="24283c"/>
          <w:sz w:val="28"/>
          <w:szCs w:val="28"/>
          <w:rtl w:val="0"/>
        </w:rPr>
        <w:t xml:space="preserve">, all the streets run straight and as far as the eyes can see. The </w:t>
      </w:r>
      <w:r w:rsidDel="00000000" w:rsidR="00000000" w:rsidRPr="00000000">
        <w:rPr>
          <w:b w:val="1"/>
          <w:color w:val="24283c"/>
          <w:sz w:val="28"/>
          <w:szCs w:val="28"/>
          <w:rtl w:val="0"/>
        </w:rPr>
        <w:t xml:space="preserve">houses are large</w:t>
      </w:r>
      <w:r w:rsidDel="00000000" w:rsidR="00000000" w:rsidRPr="00000000">
        <w:rPr>
          <w:color w:val="24283c"/>
          <w:sz w:val="28"/>
          <w:szCs w:val="28"/>
          <w:rtl w:val="0"/>
        </w:rPr>
        <w:t xml:space="preserve">, especially that of the king which is </w:t>
      </w:r>
      <w:r w:rsidDel="00000000" w:rsidR="00000000" w:rsidRPr="00000000">
        <w:rPr>
          <w:b w:val="1"/>
          <w:color w:val="24283c"/>
          <w:sz w:val="28"/>
          <w:szCs w:val="28"/>
          <w:rtl w:val="0"/>
        </w:rPr>
        <w:t xml:space="preserve">richly decorated</w:t>
      </w:r>
      <w:r w:rsidDel="00000000" w:rsidR="00000000" w:rsidRPr="00000000">
        <w:rPr>
          <w:color w:val="24283c"/>
          <w:sz w:val="28"/>
          <w:szCs w:val="28"/>
          <w:rtl w:val="0"/>
        </w:rPr>
        <w:t xml:space="preserve"> and has fine columns. The city is </w:t>
      </w:r>
      <w:r w:rsidDel="00000000" w:rsidR="00000000" w:rsidRPr="00000000">
        <w:rPr>
          <w:b w:val="1"/>
          <w:color w:val="24283c"/>
          <w:sz w:val="28"/>
          <w:szCs w:val="28"/>
          <w:rtl w:val="0"/>
        </w:rPr>
        <w:t xml:space="preserve">wealthy</w:t>
      </w:r>
      <w:r w:rsidDel="00000000" w:rsidR="00000000" w:rsidRPr="00000000">
        <w:rPr>
          <w:color w:val="24283c"/>
          <w:sz w:val="28"/>
          <w:szCs w:val="28"/>
          <w:rtl w:val="0"/>
        </w:rPr>
        <w:t xml:space="preserve"> and </w:t>
      </w:r>
      <w:r w:rsidDel="00000000" w:rsidR="00000000" w:rsidRPr="00000000">
        <w:rPr>
          <w:b w:val="1"/>
          <w:color w:val="24283c"/>
          <w:sz w:val="28"/>
          <w:szCs w:val="28"/>
          <w:rtl w:val="0"/>
        </w:rPr>
        <w:t xml:space="preserve">industrious</w:t>
      </w:r>
      <w:r w:rsidDel="00000000" w:rsidR="00000000" w:rsidRPr="00000000">
        <w:rPr>
          <w:color w:val="24283c"/>
          <w:sz w:val="28"/>
          <w:szCs w:val="28"/>
          <w:rtl w:val="0"/>
        </w:rPr>
        <w:t xml:space="preserve">. It is so </w:t>
      </w:r>
      <w:r w:rsidDel="00000000" w:rsidR="00000000" w:rsidRPr="00000000">
        <w:rPr>
          <w:b w:val="1"/>
          <w:color w:val="24283c"/>
          <w:sz w:val="28"/>
          <w:szCs w:val="28"/>
          <w:rtl w:val="0"/>
        </w:rPr>
        <w:t xml:space="preserve">well governed</w:t>
      </w:r>
      <w:r w:rsidDel="00000000" w:rsidR="00000000" w:rsidRPr="00000000">
        <w:rPr>
          <w:color w:val="24283c"/>
          <w:sz w:val="28"/>
          <w:szCs w:val="28"/>
          <w:rtl w:val="0"/>
        </w:rPr>
        <w:t xml:space="preserve"> that theft is unknown and the people live in such security that they have no door to their houses.</w:t>
      </w:r>
    </w:p>
    <w:p w:rsidR="00000000" w:rsidDel="00000000" w:rsidP="00000000" w:rsidRDefault="00000000" w:rsidRPr="00000000" w14:paraId="0000000C">
      <w:pPr>
        <w:widowControl w:val="0"/>
        <w:spacing w:before="200" w:line="216" w:lineRule="auto"/>
        <w:rPr>
          <w:color w:val="24283c"/>
          <w:sz w:val="28"/>
          <w:szCs w:val="28"/>
        </w:rPr>
      </w:pPr>
      <w:r w:rsidDel="00000000" w:rsidR="00000000" w:rsidRPr="00000000">
        <w:rPr>
          <w:color w:val="24283c"/>
          <w:sz w:val="24"/>
          <w:szCs w:val="24"/>
          <w:rtl w:val="0"/>
        </w:rPr>
        <w:t xml:space="preserve">(Found in: Apps, K. (2021) Inventing Race? Year 8 uses early modern primary sources to investigate the complex origins of racial thinking in the past, Teaching History 183, June 2021.)</w:t>
      </w:r>
      <w:r w:rsidDel="00000000" w:rsidR="00000000" w:rsidRPr="00000000">
        <w:rPr>
          <w:rtl w:val="0"/>
        </w:rPr>
      </w:r>
    </w:p>
    <w:p w:rsidR="00000000" w:rsidDel="00000000" w:rsidP="00000000" w:rsidRDefault="00000000" w:rsidRPr="00000000" w14:paraId="0000000D">
      <w:pPr>
        <w:widowControl w:val="0"/>
        <w:spacing w:before="200" w:line="216" w:lineRule="auto"/>
        <w:rPr>
          <w:color w:val="24283c"/>
          <w:sz w:val="28"/>
          <w:szCs w:val="28"/>
        </w:rPr>
      </w:pPr>
      <w:r w:rsidDel="00000000" w:rsidR="00000000" w:rsidRPr="00000000">
        <w:rPr>
          <w:b w:val="1"/>
          <w:color w:val="24283c"/>
          <w:sz w:val="28"/>
          <w:szCs w:val="28"/>
          <w:rtl w:val="0"/>
        </w:rPr>
        <w:t xml:space="preserve">Source B</w:t>
      </w:r>
      <w:r w:rsidDel="00000000" w:rsidR="00000000" w:rsidRPr="00000000">
        <w:rPr>
          <w:color w:val="24283c"/>
          <w:sz w:val="28"/>
          <w:szCs w:val="28"/>
          <w:rtl w:val="0"/>
        </w:rPr>
        <w:t xml:space="preserve"> is just one of several positive accounts of the</w:t>
      </w:r>
      <w:r w:rsidDel="00000000" w:rsidR="00000000" w:rsidRPr="00000000">
        <w:rPr>
          <w:b w:val="1"/>
          <w:color w:val="24283c"/>
          <w:sz w:val="28"/>
          <w:szCs w:val="28"/>
          <w:rtl w:val="0"/>
        </w:rPr>
        <w:t xml:space="preserve"> grand cities of West Africa</w:t>
      </w:r>
      <w:r w:rsidDel="00000000" w:rsidR="00000000" w:rsidRPr="00000000">
        <w:rPr>
          <w:color w:val="24283c"/>
          <w:sz w:val="28"/>
          <w:szCs w:val="28"/>
          <w:rtl w:val="0"/>
        </w:rPr>
        <w:t xml:space="preserve">. Several </w:t>
      </w:r>
      <w:r w:rsidDel="00000000" w:rsidR="00000000" w:rsidRPr="00000000">
        <w:rPr>
          <w:b w:val="1"/>
          <w:color w:val="24283c"/>
          <w:sz w:val="28"/>
          <w:szCs w:val="28"/>
          <w:rtl w:val="0"/>
        </w:rPr>
        <w:t xml:space="preserve">well-developed</w:t>
      </w:r>
      <w:r w:rsidDel="00000000" w:rsidR="00000000" w:rsidRPr="00000000">
        <w:rPr>
          <w:color w:val="24283c"/>
          <w:sz w:val="28"/>
          <w:szCs w:val="28"/>
          <w:rtl w:val="0"/>
        </w:rPr>
        <w:t xml:space="preserve"> and </w:t>
      </w:r>
      <w:r w:rsidDel="00000000" w:rsidR="00000000" w:rsidRPr="00000000">
        <w:rPr>
          <w:b w:val="1"/>
          <w:color w:val="24283c"/>
          <w:sz w:val="28"/>
          <w:szCs w:val="28"/>
          <w:rtl w:val="0"/>
        </w:rPr>
        <w:t xml:space="preserve">flourishing</w:t>
      </w:r>
      <w:r w:rsidDel="00000000" w:rsidR="00000000" w:rsidRPr="00000000">
        <w:rPr>
          <w:color w:val="24283c"/>
          <w:sz w:val="28"/>
          <w:szCs w:val="28"/>
          <w:rtl w:val="0"/>
        </w:rPr>
        <w:t xml:space="preserve"> cities were to be found.</w:t>
      </w:r>
    </w:p>
    <w:p w:rsidR="00000000" w:rsidDel="00000000" w:rsidP="00000000" w:rsidRDefault="00000000" w:rsidRPr="00000000" w14:paraId="0000000E">
      <w:pPr>
        <w:widowControl w:val="0"/>
        <w:spacing w:before="200" w:line="216" w:lineRule="auto"/>
        <w:rPr>
          <w:color w:val="24283c"/>
          <w:sz w:val="28"/>
          <w:szCs w:val="28"/>
        </w:rPr>
      </w:pPr>
      <w:r w:rsidDel="00000000" w:rsidR="00000000" w:rsidRPr="00000000">
        <w:rPr>
          <w:color w:val="24283c"/>
          <w:sz w:val="28"/>
          <w:szCs w:val="28"/>
          <w:rtl w:val="0"/>
        </w:rPr>
        <w:t xml:space="preserve">A depiction by a Dutch artist of the city of Benin, 17th Century.</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161925</wp:posOffset>
            </wp:positionV>
            <wp:extent cx="3071813" cy="2320199"/>
            <wp:effectExtent b="0" l="0" r="0" t="0"/>
            <wp:wrapSquare wrapText="bothSides" distB="114300" distT="114300" distL="114300" distR="114300"/>
            <wp:docPr id="7"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3071813" cy="2320199"/>
                    </a:xfrm>
                    <a:prstGeom prst="rect"/>
                    <a:ln/>
                  </pic:spPr>
                </pic:pic>
              </a:graphicData>
            </a:graphic>
          </wp:anchor>
        </w:drawing>
      </w:r>
    </w:p>
    <w:p w:rsidR="00000000" w:rsidDel="00000000" w:rsidP="00000000" w:rsidRDefault="00000000" w:rsidRPr="00000000" w14:paraId="0000000F">
      <w:pPr>
        <w:widowControl w:val="0"/>
        <w:spacing w:before="200" w:line="216" w:lineRule="auto"/>
        <w:rPr>
          <w:color w:val="24283c"/>
          <w:sz w:val="26"/>
          <w:szCs w:val="26"/>
        </w:rPr>
      </w:pPr>
      <w:r w:rsidDel="00000000" w:rsidR="00000000" w:rsidRPr="00000000">
        <w:rPr>
          <w:color w:val="24283c"/>
          <w:sz w:val="26"/>
          <w:szCs w:val="26"/>
          <w:rtl w:val="0"/>
        </w:rPr>
        <w:t xml:space="preserve">(Published in Olfert Dapper’s Naukeurige beschrijvinge der Afrikaensche gewesten.)</w:t>
      </w:r>
    </w:p>
    <w:p w:rsidR="00000000" w:rsidDel="00000000" w:rsidP="00000000" w:rsidRDefault="00000000" w:rsidRPr="00000000" w14:paraId="00000010">
      <w:pPr>
        <w:widowControl w:val="0"/>
        <w:spacing w:before="200" w:line="216" w:lineRule="auto"/>
        <w:rPr>
          <w:color w:val="24283c"/>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3190875</wp:posOffset>
            </wp:positionH>
            <wp:positionV relativeFrom="paragraph">
              <wp:posOffset>225853</wp:posOffset>
            </wp:positionV>
            <wp:extent cx="3228975" cy="2147845"/>
            <wp:effectExtent b="0" l="0" r="0" t="0"/>
            <wp:wrapSquare wrapText="bothSides" distB="114300" distT="114300" distL="114300" distR="114300"/>
            <wp:docPr id="9"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3228975" cy="2147845"/>
                    </a:xfrm>
                    <a:prstGeom prst="rect"/>
                    <a:ln/>
                  </pic:spPr>
                </pic:pic>
              </a:graphicData>
            </a:graphic>
          </wp:anchor>
        </w:drawing>
      </w:r>
    </w:p>
    <w:p w:rsidR="00000000" w:rsidDel="00000000" w:rsidP="00000000" w:rsidRDefault="00000000" w:rsidRPr="00000000" w14:paraId="00000011">
      <w:pPr>
        <w:widowControl w:val="0"/>
        <w:spacing w:before="200" w:line="216" w:lineRule="auto"/>
        <w:rPr>
          <w:color w:val="24283c"/>
          <w:sz w:val="28"/>
          <w:szCs w:val="28"/>
        </w:rPr>
      </w:pPr>
      <w:r w:rsidDel="00000000" w:rsidR="00000000" w:rsidRPr="00000000">
        <w:rPr>
          <w:rtl w:val="0"/>
        </w:rPr>
      </w:r>
    </w:p>
    <w:p w:rsidR="00000000" w:rsidDel="00000000" w:rsidP="00000000" w:rsidRDefault="00000000" w:rsidRPr="00000000" w14:paraId="00000012">
      <w:pPr>
        <w:widowControl w:val="0"/>
        <w:spacing w:before="200" w:line="216" w:lineRule="auto"/>
        <w:rPr>
          <w:color w:val="24283c"/>
          <w:sz w:val="28"/>
          <w:szCs w:val="28"/>
        </w:rPr>
      </w:pPr>
      <w:r w:rsidDel="00000000" w:rsidR="00000000" w:rsidRPr="00000000">
        <w:rPr>
          <w:color w:val="24283c"/>
          <w:sz w:val="28"/>
          <w:szCs w:val="28"/>
          <w:rtl w:val="0"/>
        </w:rPr>
        <w:t xml:space="preserve">Some of the Benin Bronzes from the exhibition in the British Museum. </w:t>
      </w:r>
      <w:r w:rsidDel="00000000" w:rsidR="00000000" w:rsidRPr="00000000">
        <w:rPr>
          <w:b w:val="1"/>
          <w:color w:val="24283c"/>
          <w:sz w:val="28"/>
          <w:szCs w:val="28"/>
          <w:rtl w:val="0"/>
        </w:rPr>
        <w:t xml:space="preserve">These were used as a visual history of all of Benin's Obas (rulers).</w:t>
      </w:r>
      <w:r w:rsidDel="00000000" w:rsidR="00000000" w:rsidRPr="00000000">
        <w:rPr>
          <w:color w:val="24283c"/>
          <w:sz w:val="28"/>
          <w:szCs w:val="28"/>
          <w:rtl w:val="0"/>
        </w:rPr>
        <w:t xml:space="preserve"> Many were taken after the British invasion of the city in 1897.</w:t>
      </w:r>
    </w:p>
    <w:p w:rsidR="00000000" w:rsidDel="00000000" w:rsidP="00000000" w:rsidRDefault="00000000" w:rsidRPr="00000000" w14:paraId="00000013">
      <w:pPr>
        <w:widowControl w:val="0"/>
        <w:spacing w:before="200" w:line="216" w:lineRule="auto"/>
        <w:rPr>
          <w:color w:val="24283c"/>
          <w:sz w:val="28"/>
          <w:szCs w:val="28"/>
        </w:rPr>
      </w:pPr>
      <w:r w:rsidDel="00000000" w:rsidR="00000000" w:rsidRPr="00000000">
        <w:rPr>
          <w:color w:val="24283c"/>
          <w:sz w:val="26"/>
          <w:szCs w:val="26"/>
          <w:rtl w:val="0"/>
        </w:rPr>
        <w:t xml:space="preserve">(From </w:t>
      </w:r>
      <w:hyperlink r:id="rId12">
        <w:r w:rsidDel="00000000" w:rsidR="00000000" w:rsidRPr="00000000">
          <w:rPr>
            <w:color w:val="1155cc"/>
            <w:sz w:val="26"/>
            <w:szCs w:val="26"/>
            <w:u w:val="single"/>
            <w:rtl w:val="0"/>
          </w:rPr>
          <w:t xml:space="preserve">https://www.nytimes.com/2020/01/28/opinion/looted-benin-bronzes.html</w:t>
        </w:r>
      </w:hyperlink>
      <w:r w:rsidDel="00000000" w:rsidR="00000000" w:rsidRPr="00000000">
        <w:rPr>
          <w:color w:val="24283c"/>
          <w:sz w:val="26"/>
          <w:szCs w:val="26"/>
          <w:rtl w:val="0"/>
        </w:rPr>
        <w:t xml:space="preserve"> )</w:t>
      </w:r>
      <w:r w:rsidDel="00000000" w:rsidR="00000000" w:rsidRPr="00000000">
        <w:rPr>
          <w:rtl w:val="0"/>
        </w:rPr>
      </w:r>
    </w:p>
    <w:p w:rsidR="00000000" w:rsidDel="00000000" w:rsidP="00000000" w:rsidRDefault="00000000" w:rsidRPr="00000000" w14:paraId="00000014">
      <w:pPr>
        <w:pStyle w:val="Title"/>
        <w:widowControl w:val="0"/>
        <w:spacing w:before="200" w:line="216" w:lineRule="auto"/>
        <w:rPr/>
      </w:pPr>
      <w:bookmarkStart w:colFirst="0" w:colLast="0" w:name="_kwkad4ww793o" w:id="2"/>
      <w:bookmarkEnd w:id="2"/>
      <w:r w:rsidDel="00000000" w:rsidR="00000000" w:rsidRPr="00000000">
        <w:rPr>
          <w:rtl w:val="0"/>
        </w:rPr>
        <w:t xml:space="preserve">Source C - </w:t>
      </w:r>
      <w:r w:rsidDel="00000000" w:rsidR="00000000" w:rsidRPr="00000000">
        <w:rPr>
          <w:rtl w:val="0"/>
        </w:rPr>
        <w:t xml:space="preserve">The Moroccan delegation</w:t>
      </w:r>
    </w:p>
    <w:p w:rsidR="00000000" w:rsidDel="00000000" w:rsidP="00000000" w:rsidRDefault="00000000" w:rsidRPr="00000000" w14:paraId="00000015">
      <w:pPr>
        <w:widowControl w:val="0"/>
        <w:spacing w:before="200" w:line="216" w:lineRule="auto"/>
        <w:rPr>
          <w:color w:val="24283c"/>
          <w:sz w:val="28"/>
          <w:szCs w:val="28"/>
        </w:rPr>
      </w:pPr>
      <w:r w:rsidDel="00000000" w:rsidR="00000000" w:rsidRPr="00000000">
        <w:rPr>
          <w:b w:val="1"/>
          <w:color w:val="24283c"/>
          <w:sz w:val="28"/>
          <w:szCs w:val="28"/>
          <w:rtl w:val="0"/>
        </w:rPr>
        <w:t xml:space="preserve">Source C</w:t>
      </w:r>
      <w:r w:rsidDel="00000000" w:rsidR="00000000" w:rsidRPr="00000000">
        <w:rPr>
          <w:color w:val="24283c"/>
          <w:sz w:val="28"/>
          <w:szCs w:val="28"/>
          <w:rtl w:val="0"/>
        </w:rPr>
        <w:t xml:space="preserve"> is from Thomas Bernhere, an English merchant who described the Moroccan ambassador to Britain in c.1600.</w:t>
      </w:r>
    </w:p>
    <w:p w:rsidR="00000000" w:rsidDel="00000000" w:rsidP="00000000" w:rsidRDefault="00000000" w:rsidRPr="00000000" w14:paraId="00000016">
      <w:pPr>
        <w:widowControl w:val="0"/>
        <w:spacing w:before="200" w:line="216" w:lineRule="auto"/>
        <w:rPr>
          <w:b w:val="1"/>
          <w:color w:val="24283c"/>
          <w:sz w:val="28"/>
          <w:szCs w:val="28"/>
        </w:rPr>
      </w:pPr>
      <w:r w:rsidDel="00000000" w:rsidR="00000000" w:rsidRPr="00000000">
        <w:rPr>
          <w:b w:val="1"/>
          <w:color w:val="24283c"/>
          <w:sz w:val="28"/>
          <w:szCs w:val="28"/>
          <w:rtl w:val="0"/>
        </w:rPr>
        <w:t xml:space="preserve">Source C</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-47624</wp:posOffset>
                </wp:positionH>
                <wp:positionV relativeFrom="paragraph">
                  <wp:posOffset>401507</wp:posOffset>
                </wp:positionV>
                <wp:extent cx="6034088" cy="1019175"/>
                <wp:effectExtent b="0" l="0" r="0" t="0"/>
                <wp:wrapNone/>
                <wp:docPr id="3" name=""/>
                <a:graphic>
                  <a:graphicData uri="http://schemas.microsoft.com/office/word/2010/wordprocessingShape">
                    <wps:wsp>
                      <wps:cNvSpPr/>
                      <wps:cNvPr id="3" name="Shape 3"/>
                      <wps:spPr>
                        <a:xfrm>
                          <a:off x="54525" y="228375"/>
                          <a:ext cx="3640500" cy="14622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-47624</wp:posOffset>
                </wp:positionH>
                <wp:positionV relativeFrom="paragraph">
                  <wp:posOffset>401507</wp:posOffset>
                </wp:positionV>
                <wp:extent cx="6034088" cy="1019175"/>
                <wp:effectExtent b="0" l="0" r="0" t="0"/>
                <wp:wrapNone/>
                <wp:docPr id="3" name="image8.png"/>
                <a:graphic>
                  <a:graphicData uri="http://schemas.openxmlformats.org/drawingml/2006/picture">
                    <pic:pic>
                      <pic:nvPicPr>
                        <pic:cNvPr id="0" name="image8.png"/>
                        <pic:cNvPicPr preferRelativeResize="0"/>
                      </pic:nvPicPr>
                      <pic:blipFill>
                        <a:blip r:embed="rId13"/>
                        <a:srcRect/>
                        <a:stretch>
                          <a:fillRect/>
                        </a:stretch>
                      </pic:blipFill>
                      <pic:spPr>
                        <a:xfrm>
                          <a:off x="0" y="0"/>
                          <a:ext cx="6034088" cy="1019175"/>
                        </a:xfrm>
                        <a:prstGeom prst="rect"/>
                        <a:ln/>
                      </pic:spPr>
                    </pic:pic>
                  </a:graphicData>
                </a:graphic>
              </wp:anchor>
            </w:drawing>
          </mc:Fallback>
        </mc:AlternateContent>
      </w:r>
    </w:p>
    <w:p w:rsidR="00000000" w:rsidDel="00000000" w:rsidP="00000000" w:rsidRDefault="00000000" w:rsidRPr="00000000" w14:paraId="00000017">
      <w:pPr>
        <w:widowControl w:val="0"/>
        <w:spacing w:before="200" w:line="216" w:lineRule="auto"/>
        <w:rPr>
          <w:color w:val="24283c"/>
          <w:sz w:val="28"/>
          <w:szCs w:val="28"/>
        </w:rPr>
      </w:pPr>
      <w:r w:rsidDel="00000000" w:rsidR="00000000" w:rsidRPr="00000000">
        <w:rPr>
          <w:color w:val="24283c"/>
          <w:sz w:val="28"/>
          <w:szCs w:val="28"/>
          <w:rtl w:val="0"/>
        </w:rPr>
        <w:t xml:space="preserve">The Ambassador is </w:t>
      </w:r>
      <w:r w:rsidDel="00000000" w:rsidR="00000000" w:rsidRPr="00000000">
        <w:rPr>
          <w:b w:val="1"/>
          <w:color w:val="24283c"/>
          <w:sz w:val="28"/>
          <w:szCs w:val="28"/>
          <w:rtl w:val="0"/>
        </w:rPr>
        <w:t xml:space="preserve">well learned</w:t>
      </w:r>
      <w:r w:rsidDel="00000000" w:rsidR="00000000" w:rsidRPr="00000000">
        <w:rPr>
          <w:color w:val="24283c"/>
          <w:sz w:val="28"/>
          <w:szCs w:val="28"/>
          <w:rtl w:val="0"/>
        </w:rPr>
        <w:t xml:space="preserve"> and has an interest in experiments mathematical he is much delighted in the study of astronomy and astrology… your magnetical instrument of declination would be commodious for a yearly voyage, which some make for the King over a sandy sea </w:t>
      </w:r>
      <w:r w:rsidDel="00000000" w:rsidR="00000000" w:rsidRPr="00000000">
        <w:rPr>
          <w:b w:val="1"/>
          <w:color w:val="24283c"/>
          <w:sz w:val="28"/>
          <w:szCs w:val="28"/>
          <w:rtl w:val="0"/>
        </w:rPr>
        <w:t xml:space="preserve">(wherein they must use needle and compass)</w:t>
      </w:r>
      <w:r w:rsidDel="00000000" w:rsidR="00000000" w:rsidRPr="00000000">
        <w:rPr>
          <w:color w:val="24283c"/>
          <w:sz w:val="28"/>
          <w:szCs w:val="28"/>
          <w:rtl w:val="0"/>
        </w:rPr>
        <w:t xml:space="preserve"> to Gao.</w:t>
      </w:r>
    </w:p>
    <w:p w:rsidR="00000000" w:rsidDel="00000000" w:rsidP="00000000" w:rsidRDefault="00000000" w:rsidRPr="00000000" w14:paraId="00000018">
      <w:pPr>
        <w:widowControl w:val="0"/>
        <w:spacing w:before="200" w:line="216" w:lineRule="auto"/>
        <w:rPr>
          <w:color w:val="24283c"/>
          <w:sz w:val="24"/>
          <w:szCs w:val="24"/>
        </w:rPr>
      </w:pPr>
      <w:r w:rsidDel="00000000" w:rsidR="00000000" w:rsidRPr="00000000">
        <w:rPr>
          <w:color w:val="24283c"/>
          <w:sz w:val="24"/>
          <w:szCs w:val="24"/>
          <w:rtl w:val="0"/>
        </w:rPr>
        <w:t xml:space="preserve">(Found in: Apps, K. (2021) Inventing Race? Year 8 use early modern primary sources to investigate the complex origins of racial thinking in the past, Teaching History 183, June 2021.)</w:t>
      </w:r>
    </w:p>
    <w:p w:rsidR="00000000" w:rsidDel="00000000" w:rsidP="00000000" w:rsidRDefault="00000000" w:rsidRPr="00000000" w14:paraId="00000019">
      <w:pPr>
        <w:widowControl w:val="0"/>
        <w:spacing w:before="200" w:line="216" w:lineRule="auto"/>
        <w:rPr>
          <w:color w:val="24283c"/>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3476625</wp:posOffset>
            </wp:positionH>
            <wp:positionV relativeFrom="paragraph">
              <wp:posOffset>400050</wp:posOffset>
            </wp:positionV>
            <wp:extent cx="2940807" cy="3903954"/>
            <wp:effectExtent b="0" l="0" r="0" t="0"/>
            <wp:wrapSquare wrapText="bothSides" distB="114300" distT="114300" distL="114300" distR="114300"/>
            <wp:docPr id="8"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2940807" cy="3903954"/>
                    </a:xfrm>
                    <a:prstGeom prst="rect"/>
                    <a:ln/>
                  </pic:spPr>
                </pic:pic>
              </a:graphicData>
            </a:graphic>
          </wp:anchor>
        </w:drawing>
      </w:r>
    </w:p>
    <w:p w:rsidR="00000000" w:rsidDel="00000000" w:rsidP="00000000" w:rsidRDefault="00000000" w:rsidRPr="00000000" w14:paraId="0000001A">
      <w:pPr>
        <w:widowControl w:val="0"/>
        <w:spacing w:before="200" w:line="216" w:lineRule="auto"/>
        <w:rPr>
          <w:b w:val="1"/>
          <w:color w:val="24283c"/>
          <w:sz w:val="28"/>
          <w:szCs w:val="28"/>
        </w:rPr>
      </w:pPr>
      <w:r w:rsidDel="00000000" w:rsidR="00000000" w:rsidRPr="00000000">
        <w:rPr>
          <w:color w:val="24283c"/>
          <w:sz w:val="28"/>
          <w:szCs w:val="28"/>
          <w:rtl w:val="0"/>
        </w:rPr>
        <w:t xml:space="preserve">Abd el-Ouahed Ben Messaoud, mentioned in Source C, was a </w:t>
      </w:r>
      <w:r w:rsidDel="00000000" w:rsidR="00000000" w:rsidRPr="00000000">
        <w:rPr>
          <w:b w:val="1"/>
          <w:color w:val="24283c"/>
          <w:sz w:val="28"/>
          <w:szCs w:val="28"/>
          <w:rtl w:val="0"/>
        </w:rPr>
        <w:t xml:space="preserve">Moroccan ambassador</w:t>
      </w:r>
      <w:r w:rsidDel="00000000" w:rsidR="00000000" w:rsidRPr="00000000">
        <w:rPr>
          <w:color w:val="24283c"/>
          <w:sz w:val="28"/>
          <w:szCs w:val="28"/>
          <w:rtl w:val="0"/>
        </w:rPr>
        <w:t xml:space="preserve"> with connections to Queen Elizabeth I's royal court. </w:t>
      </w:r>
      <w:r w:rsidDel="00000000" w:rsidR="00000000" w:rsidRPr="00000000">
        <w:rPr>
          <w:b w:val="1"/>
          <w:color w:val="24283c"/>
          <w:sz w:val="28"/>
          <w:szCs w:val="28"/>
          <w:rtl w:val="0"/>
        </w:rPr>
        <w:t xml:space="preserve">With such a significant status, he would have been respected and treated well.</w:t>
      </w:r>
    </w:p>
    <w:p w:rsidR="00000000" w:rsidDel="00000000" w:rsidP="00000000" w:rsidRDefault="00000000" w:rsidRPr="00000000" w14:paraId="0000001B">
      <w:pPr>
        <w:widowControl w:val="0"/>
        <w:spacing w:before="200" w:line="216" w:lineRule="auto"/>
        <w:rPr>
          <w:color w:val="24283c"/>
          <w:sz w:val="28"/>
          <w:szCs w:val="28"/>
        </w:rPr>
      </w:pPr>
      <w:r w:rsidDel="00000000" w:rsidR="00000000" w:rsidRPr="00000000">
        <w:rPr>
          <w:color w:val="24283c"/>
          <w:sz w:val="28"/>
          <w:szCs w:val="28"/>
          <w:rtl w:val="0"/>
        </w:rPr>
        <w:t xml:space="preserve">This suggests that people of African origins could h</w:t>
      </w:r>
      <w:r w:rsidDel="00000000" w:rsidR="00000000" w:rsidRPr="00000000">
        <w:rPr>
          <w:b w:val="1"/>
          <w:color w:val="24283c"/>
          <w:sz w:val="28"/>
          <w:szCs w:val="28"/>
          <w:rtl w:val="0"/>
        </w:rPr>
        <w:t xml:space="preserve">old positions of power and have those positions recognised in European states and countries.</w:t>
      </w:r>
      <w:r w:rsidDel="00000000" w:rsidR="00000000" w:rsidRPr="00000000">
        <w:rPr>
          <w:color w:val="24283c"/>
          <w:sz w:val="28"/>
          <w:szCs w:val="28"/>
          <w:rtl w:val="0"/>
        </w:rPr>
        <w:t xml:space="preserve"> Source C notes that he is recognised for his education and knowledge of complex topics, the understanding of which was still developing.</w:t>
      </w:r>
    </w:p>
    <w:p w:rsidR="00000000" w:rsidDel="00000000" w:rsidP="00000000" w:rsidRDefault="00000000" w:rsidRPr="00000000" w14:paraId="0000001C">
      <w:pPr>
        <w:widowControl w:val="0"/>
        <w:spacing w:before="200" w:line="216" w:lineRule="auto"/>
        <w:rPr>
          <w:color w:val="24283c"/>
          <w:sz w:val="28"/>
          <w:szCs w:val="28"/>
        </w:rPr>
      </w:pPr>
      <w:r w:rsidDel="00000000" w:rsidR="00000000" w:rsidRPr="00000000">
        <w:rPr>
          <w:color w:val="24283c"/>
          <w:sz w:val="28"/>
          <w:szCs w:val="28"/>
          <w:rtl w:val="0"/>
        </w:rPr>
        <w:t xml:space="preserve">There is an unproven theory that Messaoud inspired Shakespeare’s main character, Othello. This is relevant as </w:t>
      </w:r>
      <w:r w:rsidDel="00000000" w:rsidR="00000000" w:rsidRPr="00000000">
        <w:rPr>
          <w:b w:val="1"/>
          <w:color w:val="24283c"/>
          <w:sz w:val="28"/>
          <w:szCs w:val="28"/>
          <w:rtl w:val="0"/>
        </w:rPr>
        <w:t xml:space="preserve">Othello was a negative depiction of a</w:t>
      </w:r>
      <w:r w:rsidDel="00000000" w:rsidR="00000000" w:rsidRPr="00000000">
        <w:rPr>
          <w:color w:val="24283c"/>
          <w:sz w:val="28"/>
          <w:szCs w:val="28"/>
          <w:rtl w:val="0"/>
        </w:rPr>
        <w:t xml:space="preserve"> black or </w:t>
      </w:r>
      <w:r w:rsidDel="00000000" w:rsidR="00000000" w:rsidRPr="00000000">
        <w:rPr>
          <w:b w:val="1"/>
          <w:color w:val="24283c"/>
          <w:sz w:val="28"/>
          <w:szCs w:val="28"/>
          <w:rtl w:val="0"/>
        </w:rPr>
        <w:t xml:space="preserve">‘Moorish’ person</w:t>
      </w:r>
      <w:r w:rsidDel="00000000" w:rsidR="00000000" w:rsidRPr="00000000">
        <w:rPr>
          <w:color w:val="24283c"/>
          <w:sz w:val="28"/>
          <w:szCs w:val="28"/>
          <w:rtl w:val="0"/>
        </w:rPr>
        <w:t xml:space="preserve"> from well before 1650 - Othello is </w:t>
      </w:r>
      <w:r w:rsidDel="00000000" w:rsidR="00000000" w:rsidRPr="00000000">
        <w:rPr>
          <w:b w:val="1"/>
          <w:color w:val="24283c"/>
          <w:sz w:val="28"/>
          <w:szCs w:val="28"/>
          <w:rtl w:val="0"/>
        </w:rPr>
        <w:t xml:space="preserve">unable to control his emotions</w:t>
      </w:r>
      <w:r w:rsidDel="00000000" w:rsidR="00000000" w:rsidRPr="00000000">
        <w:rPr>
          <w:color w:val="24283c"/>
          <w:sz w:val="28"/>
          <w:szCs w:val="28"/>
          <w:rtl w:val="0"/>
        </w:rPr>
        <w:t xml:space="preserve">, becomes overwhelmed by </w:t>
      </w:r>
      <w:r w:rsidDel="00000000" w:rsidR="00000000" w:rsidRPr="00000000">
        <w:rPr>
          <w:b w:val="1"/>
          <w:color w:val="24283c"/>
          <w:sz w:val="28"/>
          <w:szCs w:val="28"/>
          <w:rtl w:val="0"/>
        </w:rPr>
        <w:t xml:space="preserve">jealousy</w:t>
      </w:r>
      <w:r w:rsidDel="00000000" w:rsidR="00000000" w:rsidRPr="00000000">
        <w:rPr>
          <w:color w:val="24283c"/>
          <w:sz w:val="28"/>
          <w:szCs w:val="28"/>
          <w:rtl w:val="0"/>
        </w:rPr>
        <w:t xml:space="preserve"> and </w:t>
      </w:r>
      <w:r w:rsidDel="00000000" w:rsidR="00000000" w:rsidRPr="00000000">
        <w:rPr>
          <w:b w:val="1"/>
          <w:color w:val="24283c"/>
          <w:sz w:val="28"/>
          <w:szCs w:val="28"/>
          <w:rtl w:val="0"/>
        </w:rPr>
        <w:t xml:space="preserve">kills his wife</w:t>
      </w:r>
      <w:r w:rsidDel="00000000" w:rsidR="00000000" w:rsidRPr="00000000">
        <w:rPr>
          <w:color w:val="24283c"/>
          <w:sz w:val="28"/>
          <w:szCs w:val="28"/>
          <w:rtl w:val="0"/>
        </w:rPr>
        <w:t xml:space="preserve">.</w:t>
      </w:r>
      <w:r w:rsidDel="00000000" w:rsidR="00000000" w:rsidRPr="00000000">
        <w:rPr>
          <w:color w:val="24283c"/>
          <w:sz w:val="28"/>
          <w:szCs w:val="28"/>
          <w:rtl w:val="0"/>
        </w:rPr>
        <w:br w:type="textWrapping"/>
        <w:tab/>
        <w:tab/>
        <w:tab/>
        <w:tab/>
        <w:tab/>
        <w:tab/>
        <w:tab/>
        <w:tab/>
        <w:t xml:space="preserve">(</w:t>
      </w:r>
      <w:hyperlink r:id="rId15">
        <w:r w:rsidDel="00000000" w:rsidR="00000000" w:rsidRPr="00000000">
          <w:rPr>
            <w:color w:val="3366cc"/>
            <w:sz w:val="20"/>
            <w:szCs w:val="20"/>
            <w:rtl w:val="0"/>
          </w:rPr>
          <w:t xml:space="preserve">http://www.tate.org.uk/whats-on/tate-britain/exhibition/east-west-objects-between-cultures/east-west-room-1</w:t>
        </w:r>
      </w:hyperlink>
      <w:r w:rsidDel="00000000" w:rsidR="00000000" w:rsidRPr="00000000">
        <w:rPr>
          <w:color w:val="3366cc"/>
          <w:sz w:val="20"/>
          <w:szCs w:val="20"/>
          <w:rtl w:val="0"/>
        </w:rPr>
        <w:t xml:space="preserve"> )</w:t>
      </w:r>
      <w:r w:rsidDel="00000000" w:rsidR="00000000" w:rsidRPr="00000000">
        <w:rPr>
          <w:rtl w:val="0"/>
        </w:rPr>
      </w:r>
    </w:p>
    <w:p w:rsidR="00000000" w:rsidDel="00000000" w:rsidP="00000000" w:rsidRDefault="00000000" w:rsidRPr="00000000" w14:paraId="0000001D">
      <w:pPr>
        <w:pStyle w:val="Title"/>
        <w:widowControl w:val="0"/>
        <w:spacing w:before="200" w:line="216" w:lineRule="auto"/>
        <w:rPr/>
      </w:pPr>
      <w:bookmarkStart w:colFirst="0" w:colLast="0" w:name="_5tv556w96nzf" w:id="3"/>
      <w:bookmarkEnd w:id="3"/>
      <w:r w:rsidDel="00000000" w:rsidR="00000000" w:rsidRPr="00000000">
        <w:rPr>
          <w:rtl w:val="0"/>
        </w:rPr>
        <w:t xml:space="preserve">Source D - </w:t>
      </w:r>
      <w:r w:rsidDel="00000000" w:rsidR="00000000" w:rsidRPr="00000000">
        <w:rPr>
          <w:rtl w:val="0"/>
        </w:rPr>
        <w:t xml:space="preserve">Iberian/Muslim understanding of race</w:t>
      </w:r>
    </w:p>
    <w:p w:rsidR="00000000" w:rsidDel="00000000" w:rsidP="00000000" w:rsidRDefault="00000000" w:rsidRPr="00000000" w14:paraId="0000001E">
      <w:pPr>
        <w:keepNext w:val="1"/>
        <w:keepLines w:val="1"/>
        <w:widowControl w:val="0"/>
        <w:spacing w:before="200" w:line="276" w:lineRule="auto"/>
        <w:rPr>
          <w:b w:val="1"/>
          <w:color w:val="24283c"/>
          <w:sz w:val="28"/>
          <w:szCs w:val="28"/>
        </w:rPr>
      </w:pPr>
      <w:r w:rsidDel="00000000" w:rsidR="00000000" w:rsidRPr="00000000">
        <w:rPr>
          <w:color w:val="24283c"/>
          <w:sz w:val="28"/>
          <w:szCs w:val="28"/>
          <w:rtl w:val="0"/>
        </w:rPr>
        <w:t xml:space="preserve">James H. Sweet (pictured on the left) argues that the Spanish and Portuguese (Iberian) understandings of race, later adopted by the British, were r</w:t>
      </w:r>
      <w:r w:rsidDel="00000000" w:rsidR="00000000" w:rsidRPr="00000000">
        <w:rPr>
          <w:b w:val="1"/>
          <w:color w:val="24283c"/>
          <w:sz w:val="28"/>
          <w:szCs w:val="28"/>
          <w:rtl w:val="0"/>
        </w:rPr>
        <w:t xml:space="preserve">ooted in prior Islamic understandings of slavery and race.</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126169</wp:posOffset>
            </wp:positionV>
            <wp:extent cx="2047875" cy="2845631"/>
            <wp:effectExtent b="0" l="0" r="0" t="0"/>
            <wp:wrapSquare wrapText="bothSides" distB="114300" distT="114300" distL="114300" distR="114300"/>
            <wp:docPr id="5" name="image2.png"/>
            <a:graphic>
              <a:graphicData uri="http://schemas.openxmlformats.org/drawingml/2006/picture">
                <pic:pic>
                  <pic:nvPicPr>
                    <pic:cNvPr id="0" name="image2.png"/>
                    <pic:cNvPicPr preferRelativeResize="0"/>
                  </pic:nvPicPr>
                  <pic:blipFill>
                    <a:blip r:embed="rId16"/>
                    <a:srcRect b="0" l="0" r="0" t="6639"/>
                    <a:stretch>
                      <a:fillRect/>
                    </a:stretch>
                  </pic:blipFill>
                  <pic:spPr>
                    <a:xfrm>
                      <a:off x="0" y="0"/>
                      <a:ext cx="2047875" cy="2845631"/>
                    </a:xfrm>
                    <a:prstGeom prst="rect"/>
                    <a:ln/>
                  </pic:spPr>
                </pic:pic>
              </a:graphicData>
            </a:graphic>
          </wp:anchor>
        </w:drawing>
      </w:r>
    </w:p>
    <w:p w:rsidR="00000000" w:rsidDel="00000000" w:rsidP="00000000" w:rsidRDefault="00000000" w:rsidRPr="00000000" w14:paraId="0000001F">
      <w:pPr>
        <w:keepNext w:val="1"/>
        <w:keepLines w:val="1"/>
        <w:widowControl w:val="0"/>
        <w:spacing w:before="200" w:line="276" w:lineRule="auto"/>
        <w:rPr>
          <w:color w:val="24283c"/>
          <w:sz w:val="28"/>
          <w:szCs w:val="28"/>
        </w:rPr>
      </w:pPr>
      <w:r w:rsidDel="00000000" w:rsidR="00000000" w:rsidRPr="00000000">
        <w:rPr>
          <w:color w:val="24283c"/>
          <w:sz w:val="28"/>
          <w:szCs w:val="28"/>
          <w:rtl w:val="0"/>
        </w:rPr>
        <w:t xml:space="preserve">As early as the 9th Century, Muslim traders were categorising their enslaved people based on their skin colour and assigning values on this basis. </w:t>
      </w:r>
      <w:r w:rsidDel="00000000" w:rsidR="00000000" w:rsidRPr="00000000">
        <w:rPr>
          <w:b w:val="1"/>
          <w:color w:val="24283c"/>
          <w:sz w:val="28"/>
          <w:szCs w:val="28"/>
          <w:rtl w:val="0"/>
        </w:rPr>
        <w:t xml:space="preserve">White-skinned enslaved people were seen as more valuable</w:t>
      </w:r>
      <w:r w:rsidDel="00000000" w:rsidR="00000000" w:rsidRPr="00000000">
        <w:rPr>
          <w:color w:val="24283c"/>
          <w:sz w:val="28"/>
          <w:szCs w:val="28"/>
          <w:rtl w:val="0"/>
        </w:rPr>
        <w:t xml:space="preserve"> and were given less laborious jobs, such as house servants. Meanwhile, </w:t>
      </w:r>
      <w:r w:rsidDel="00000000" w:rsidR="00000000" w:rsidRPr="00000000">
        <w:rPr>
          <w:b w:val="1"/>
          <w:color w:val="24283c"/>
          <w:sz w:val="28"/>
          <w:szCs w:val="28"/>
          <w:rtl w:val="0"/>
        </w:rPr>
        <w:t xml:space="preserve">black-skinned enslaved people were seen as less valuable </w:t>
      </w:r>
      <w:r w:rsidDel="00000000" w:rsidR="00000000" w:rsidRPr="00000000">
        <w:rPr>
          <w:color w:val="24283c"/>
          <w:sz w:val="28"/>
          <w:szCs w:val="28"/>
          <w:rtl w:val="0"/>
        </w:rPr>
        <w:t xml:space="preserve">and, therefore, were ‘expendable’ and could be given more labour-intensive jobs such as daily hard labour. </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0</wp:posOffset>
                </wp:positionH>
                <wp:positionV relativeFrom="paragraph">
                  <wp:posOffset>1704975</wp:posOffset>
                </wp:positionV>
                <wp:extent cx="2047875" cy="305907"/>
                <wp:effectExtent b="0" l="0" r="0" t="0"/>
                <wp:wrapSquare wrapText="bothSides" distB="0" distT="0" distL="0" distR="0"/>
                <wp:docPr id="1" name=""/>
                <a:graphic>
                  <a:graphicData uri="http://schemas.microsoft.com/office/word/2010/wordprocessingShape">
                    <wps:wsp>
                      <wps:cNvSpPr txBox="1"/>
                      <wps:cNvPr id="2" name="Shape 2"/>
                      <wps:spPr>
                        <a:xfrm>
                          <a:off x="276100" y="255800"/>
                          <a:ext cx="2273700" cy="3249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https://jameshsweet.com/</w:t>
                            </w:r>
                          </w:p>
                        </w:txbxContent>
                      </wps:txbx>
                      <wps:bodyPr anchorCtr="0" anchor="t"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1704975</wp:posOffset>
                </wp:positionV>
                <wp:extent cx="2047875" cy="305907"/>
                <wp:effectExtent b="0" l="0" r="0" t="0"/>
                <wp:wrapSquare wrapText="bothSides" distB="0" distT="0" distL="0" distR="0"/>
                <wp:docPr id="1" name="image6.png"/>
                <a:graphic>
                  <a:graphicData uri="http://schemas.openxmlformats.org/drawingml/2006/picture">
                    <pic:pic>
                      <pic:nvPicPr>
                        <pic:cNvPr id="0" name="image6.png"/>
                        <pic:cNvPicPr preferRelativeResize="0"/>
                      </pic:nvPicPr>
                      <pic:blipFill>
                        <a:blip r:embed="rId17"/>
                        <a:srcRect/>
                        <a:stretch>
                          <a:fillRect/>
                        </a:stretch>
                      </pic:blipFill>
                      <pic:spPr>
                        <a:xfrm>
                          <a:off x="0" y="0"/>
                          <a:ext cx="2047875" cy="305907"/>
                        </a:xfrm>
                        <a:prstGeom prst="rect"/>
                        <a:ln/>
                      </pic:spPr>
                    </pic:pic>
                  </a:graphicData>
                </a:graphic>
              </wp:anchor>
            </w:drawing>
          </mc:Fallback>
        </mc:AlternateContent>
      </w:r>
    </w:p>
    <w:p w:rsidR="00000000" w:rsidDel="00000000" w:rsidP="00000000" w:rsidRDefault="00000000" w:rsidRPr="00000000" w14:paraId="00000020">
      <w:pPr>
        <w:keepNext w:val="1"/>
        <w:keepLines w:val="1"/>
        <w:widowControl w:val="0"/>
        <w:spacing w:before="200" w:line="276" w:lineRule="auto"/>
        <w:rPr>
          <w:color w:val="24283c"/>
          <w:sz w:val="28"/>
          <w:szCs w:val="28"/>
        </w:rPr>
      </w:pPr>
      <w:r w:rsidDel="00000000" w:rsidR="00000000" w:rsidRPr="00000000">
        <w:rPr>
          <w:color w:val="24283c"/>
          <w:sz w:val="28"/>
          <w:szCs w:val="28"/>
          <w:rtl w:val="0"/>
        </w:rPr>
        <w:t xml:space="preserve">This is </w:t>
      </w:r>
      <w:r w:rsidDel="00000000" w:rsidR="00000000" w:rsidRPr="00000000">
        <w:rPr>
          <w:b w:val="1"/>
          <w:color w:val="24283c"/>
          <w:sz w:val="28"/>
          <w:szCs w:val="28"/>
          <w:rtl w:val="0"/>
        </w:rPr>
        <w:t xml:space="preserve">not necessarily because of characteristics associated with skin colour or because one was seen as superior to the other.</w:t>
      </w:r>
      <w:r w:rsidDel="00000000" w:rsidR="00000000" w:rsidRPr="00000000">
        <w:rPr>
          <w:color w:val="24283c"/>
          <w:sz w:val="28"/>
          <w:szCs w:val="28"/>
          <w:rtl w:val="0"/>
        </w:rPr>
        <w:t xml:space="preserve"> Instead, the Muslim traders’ reasoning was that </w:t>
      </w:r>
      <w:r w:rsidDel="00000000" w:rsidR="00000000" w:rsidRPr="00000000">
        <w:rPr>
          <w:b w:val="1"/>
          <w:color w:val="24283c"/>
          <w:sz w:val="28"/>
          <w:szCs w:val="28"/>
          <w:rtl w:val="0"/>
        </w:rPr>
        <w:t xml:space="preserve">white enslaved people were Christians and could be used as a ransom</w:t>
      </w:r>
      <w:r w:rsidDel="00000000" w:rsidR="00000000" w:rsidRPr="00000000">
        <w:rPr>
          <w:color w:val="24283c"/>
          <w:sz w:val="28"/>
          <w:szCs w:val="28"/>
          <w:rtl w:val="0"/>
        </w:rPr>
        <w:t xml:space="preserve">, which increased their value. They were given lighter jobs because </w:t>
      </w:r>
      <w:r w:rsidDel="00000000" w:rsidR="00000000" w:rsidRPr="00000000">
        <w:rPr>
          <w:b w:val="1"/>
          <w:color w:val="24283c"/>
          <w:sz w:val="28"/>
          <w:szCs w:val="28"/>
          <w:rtl w:val="0"/>
        </w:rPr>
        <w:t xml:space="preserve">they needed to be kept alive</w:t>
      </w:r>
      <w:r w:rsidDel="00000000" w:rsidR="00000000" w:rsidRPr="00000000">
        <w:rPr>
          <w:color w:val="24283c"/>
          <w:sz w:val="28"/>
          <w:szCs w:val="28"/>
          <w:rtl w:val="0"/>
        </w:rPr>
        <w:t xml:space="preserve"> in case they needed to be ransomed.</w:t>
      </w:r>
    </w:p>
    <w:p w:rsidR="00000000" w:rsidDel="00000000" w:rsidP="00000000" w:rsidRDefault="00000000" w:rsidRPr="00000000" w14:paraId="00000021">
      <w:pPr>
        <w:keepNext w:val="1"/>
        <w:keepLines w:val="1"/>
        <w:widowControl w:val="0"/>
        <w:spacing w:before="200" w:line="276" w:lineRule="auto"/>
        <w:rPr>
          <w:b w:val="1"/>
          <w:color w:val="24283c"/>
          <w:sz w:val="28"/>
          <w:szCs w:val="28"/>
        </w:rPr>
      </w:pPr>
      <w:r w:rsidDel="00000000" w:rsidR="00000000" w:rsidRPr="00000000">
        <w:rPr>
          <w:color w:val="24283c"/>
          <w:sz w:val="28"/>
          <w:szCs w:val="28"/>
          <w:rtl w:val="0"/>
        </w:rPr>
        <w:t xml:space="preserve">However, because of this, most enslaved people who were sent to Europe from the Muslim slave trade were black. Therefore, the only time that white Europeans saw black people was when they were in a position of ‘inferiority’ or service to white people. T</w:t>
      </w:r>
      <w:r w:rsidDel="00000000" w:rsidR="00000000" w:rsidRPr="00000000">
        <w:rPr>
          <w:b w:val="1"/>
          <w:color w:val="24283c"/>
          <w:sz w:val="28"/>
          <w:szCs w:val="28"/>
          <w:rtl w:val="0"/>
        </w:rPr>
        <w:t xml:space="preserve">his then began to shape and enforce the view that black people were inferior or a class of enslaved people.</w:t>
      </w:r>
    </w:p>
    <w:p w:rsidR="00000000" w:rsidDel="00000000" w:rsidP="00000000" w:rsidRDefault="00000000" w:rsidRPr="00000000" w14:paraId="00000022">
      <w:pPr>
        <w:keepNext w:val="1"/>
        <w:keepLines w:val="1"/>
        <w:widowControl w:val="0"/>
        <w:spacing w:before="200" w:line="276" w:lineRule="auto"/>
        <w:rPr/>
      </w:pPr>
      <w:r w:rsidDel="00000000" w:rsidR="00000000" w:rsidRPr="00000000">
        <w:rPr>
          <w:color w:val="24283c"/>
          <w:sz w:val="28"/>
          <w:szCs w:val="28"/>
          <w:rtl w:val="0"/>
        </w:rPr>
        <w:t xml:space="preserve">(Sweet, James H. (1997) </w:t>
      </w:r>
      <w:r w:rsidDel="00000000" w:rsidR="00000000" w:rsidRPr="00000000">
        <w:rPr>
          <w:i w:val="1"/>
          <w:color w:val="24283c"/>
          <w:sz w:val="28"/>
          <w:szCs w:val="28"/>
          <w:rtl w:val="0"/>
        </w:rPr>
        <w:t xml:space="preserve">The William and Mary Quarterly</w:t>
      </w:r>
      <w:r w:rsidDel="00000000" w:rsidR="00000000" w:rsidRPr="00000000">
        <w:rPr>
          <w:color w:val="24283c"/>
          <w:sz w:val="28"/>
          <w:szCs w:val="28"/>
          <w:rtl w:val="0"/>
        </w:rPr>
        <w:t xml:space="preserve">, Jan., 1997, Vol. 54, No. 1, Constructing Race (Jan., 1997), pp. 143-166)</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4.png"/><Relationship Id="rId13" Type="http://schemas.openxmlformats.org/officeDocument/2006/relationships/image" Target="media/image8.png"/><Relationship Id="rId12" Type="http://schemas.openxmlformats.org/officeDocument/2006/relationships/hyperlink" Target="https://www.nytimes.com/2020/01/28/opinion/looted-benin-bronzes.htm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hyperlink" Target="http://www.tate.org.uk/whats-on/tate-britain/exhibition/east-west-objects-between-cultures/east-west-room-1" TargetMode="External"/><Relationship Id="rId14" Type="http://schemas.openxmlformats.org/officeDocument/2006/relationships/image" Target="media/image5.png"/><Relationship Id="rId17" Type="http://schemas.openxmlformats.org/officeDocument/2006/relationships/image" Target="media/image6.png"/><Relationship Id="rId16"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9.png"/><Relationship Id="rId8" Type="http://schemas.openxmlformats.org/officeDocument/2006/relationships/hyperlink" Target="https://www.hrp.org.uk/tower-of-london/history-and-stories/john-blanke/#gs.8i3kc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